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09D" w:rsidRDefault="00E4409D" w:rsidP="00E4409D">
      <w:pPr>
        <w:jc w:val="center"/>
        <w:rPr>
          <w:sz w:val="24"/>
          <w:szCs w:val="24"/>
        </w:rPr>
      </w:pPr>
    </w:p>
    <w:p w:rsidR="00E4409D" w:rsidRDefault="00E4409D" w:rsidP="00E4409D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04EFCE3" wp14:editId="41484E6E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09D" w:rsidRDefault="00E4409D" w:rsidP="00E4409D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E4409D" w:rsidRDefault="00E4409D" w:rsidP="00E4409D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E4409D" w:rsidRDefault="00E4409D" w:rsidP="00E4409D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E4409D" w:rsidRDefault="00E4409D" w:rsidP="00E4409D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E4409D" w:rsidRDefault="00E4409D" w:rsidP="00E4409D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E4409D" w:rsidRDefault="00E4409D" w:rsidP="00E4409D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E4409D" w:rsidRDefault="00E4409D" w:rsidP="00E4409D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E4409D" w:rsidRDefault="00E4409D" w:rsidP="00E4409D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E4409D" w:rsidRPr="006B15E1" w:rsidTr="00E9663F">
        <w:tc>
          <w:tcPr>
            <w:tcW w:w="9747" w:type="dxa"/>
          </w:tcPr>
          <w:p w:rsidR="00E4409D" w:rsidRDefault="00E4409D" w:rsidP="00E9663F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C97E49">
              <w:rPr>
                <w:bCs/>
                <w:sz w:val="28"/>
                <w:szCs w:val="28"/>
              </w:rPr>
              <w:t>3622</w:t>
            </w:r>
            <w:bookmarkStart w:id="0" w:name="_GoBack"/>
            <w:bookmarkEnd w:id="0"/>
          </w:p>
          <w:p w:rsidR="00E4409D" w:rsidRDefault="00E4409D" w:rsidP="00E9663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5C3E6C" w:rsidRPr="009C2C4B" w:rsidRDefault="009C2C4B" w:rsidP="009C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розгляд звернення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Примаченка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Валерія Миколайовича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стосовно</w:t>
      </w:r>
      <w:r w:rsidR="005C3E6C"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затвердження технічної документації із землеустрою щодо встановлення (відновлення) меж земельної ділянки в натурі (на місцевості), загальною площею 0,0806 га, для будівництва і обслуговування житлового будинку, господарських будівель і споруд (присадибна ділянка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),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що розташована за адресою: Одеська область, Одеський район, Фонтанська сільська рада, с-ще Світле, вул. Комунальна, 12, кадастровий номер 5122780200:03:001:0169</w:t>
      </w:r>
    </w:p>
    <w:p w:rsidR="009C2C4B" w:rsidRPr="000B7222" w:rsidRDefault="009C2C4B" w:rsidP="009C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C3E6C" w:rsidRPr="000B7222" w:rsidRDefault="005C3E6C" w:rsidP="005C3E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C36B5">
        <w:rPr>
          <w:rFonts w:ascii="Times New Roman" w:eastAsia="Times New Roman" w:hAnsi="Times New Roman" w:cs="Times New Roman"/>
          <w:sz w:val="28"/>
          <w:szCs w:val="28"/>
          <w:lang w:val="uk-UA"/>
        </w:rPr>
        <w:t>Примаченка</w:t>
      </w:r>
      <w:proofErr w:type="spellEnd"/>
      <w:r w:rsidR="007C36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Валерія Миколайовича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5C3E6C" w:rsidRPr="000B7222" w:rsidRDefault="005C3E6C" w:rsidP="005C3E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C3E6C" w:rsidRPr="000B7222" w:rsidRDefault="005C3E6C" w:rsidP="005C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C2C4B" w:rsidRDefault="005C3E6C" w:rsidP="009C2C4B">
      <w:pPr>
        <w:ind w:right="-34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9C2C4B">
        <w:rPr>
          <w:rFonts w:ascii="Times New Roman" w:eastAsia="Times New Roman" w:hAnsi="Times New Roman" w:cs="Times New Roman"/>
          <w:sz w:val="28"/>
          <w:szCs w:val="28"/>
          <w:lang w:val="uk-UA"/>
        </w:rPr>
        <w:t>Відмовити в з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атверд</w:t>
      </w:r>
      <w:r w:rsidR="009C2C4B">
        <w:rPr>
          <w:rFonts w:ascii="Times New Roman" w:eastAsia="Times New Roman" w:hAnsi="Times New Roman" w:cs="Times New Roman"/>
          <w:sz w:val="28"/>
          <w:szCs w:val="28"/>
          <w:lang w:val="uk-UA"/>
        </w:rPr>
        <w:t>женні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</w:t>
      </w:r>
      <w:r w:rsidR="009C2C4B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9C2C4B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</w:t>
      </w:r>
      <w:r w:rsidR="007C36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загальною площею 0,0806 га, для будівництва і обслуговування житлового будинку, господарських будівель і споруд (присадибна ділянка), гр. </w:t>
      </w:r>
      <w:proofErr w:type="spellStart"/>
      <w:r w:rsidR="007C36B5">
        <w:rPr>
          <w:rFonts w:ascii="Times New Roman" w:eastAsia="Times New Roman" w:hAnsi="Times New Roman" w:cs="Times New Roman"/>
          <w:sz w:val="28"/>
          <w:szCs w:val="28"/>
          <w:lang w:val="uk-UA"/>
        </w:rPr>
        <w:t>Примаченку</w:t>
      </w:r>
      <w:proofErr w:type="spellEnd"/>
      <w:r w:rsidR="007C36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Валерію Миколайовичу, що розташована за адресою: Одеська область, Одеський район, Фонтанська сільська рада, с-ще Світле, вул. Комунальна, 12, кадастровий номер 5122780200:03:001:0169</w:t>
      </w:r>
      <w:r w:rsidR="009C2C4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C2C4B" w:rsidRPr="009C2C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C2C4B" w:rsidRPr="00366E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зв’язку з тим, </w:t>
      </w:r>
      <w:r w:rsidR="009C2C4B" w:rsidRPr="00366E38">
        <w:rPr>
          <w:rFonts w:ascii="Times New Roman" w:hAnsi="Times New Roman" w:cs="Times New Roman"/>
          <w:sz w:val="28"/>
          <w:szCs w:val="28"/>
          <w:lang w:val="uk-UA"/>
        </w:rPr>
        <w:t xml:space="preserve">що відповідно до містобудівної документації частина сформованої земельної ділянки </w:t>
      </w:r>
      <w:r w:rsidR="009C2C4B">
        <w:rPr>
          <w:rFonts w:ascii="Times New Roman" w:hAnsi="Times New Roman" w:cs="Times New Roman"/>
          <w:sz w:val="28"/>
          <w:szCs w:val="28"/>
          <w:lang w:val="uk-UA"/>
        </w:rPr>
        <w:t>перебуває в межах червоних ліній.</w:t>
      </w:r>
    </w:p>
    <w:p w:rsidR="005C3E6C" w:rsidRPr="009C2C4B" w:rsidRDefault="005C3E6C" w:rsidP="009C2C4B">
      <w:pPr>
        <w:ind w:right="-34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2.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5C3E6C" w:rsidRPr="000B7222" w:rsidRDefault="005C3E6C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p w:rsidR="005C3E6C" w:rsidRDefault="00E4409D" w:rsidP="005C3E6C">
      <w:pPr>
        <w:rPr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5C3E6C" w:rsidRDefault="005C3E6C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Pr="000B7222" w:rsidRDefault="005C3E6C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p w:rsidR="009C2C4B" w:rsidRDefault="009C2C4B" w:rsidP="005C3E6C">
      <w:pPr>
        <w:rPr>
          <w:lang w:val="uk-UA"/>
        </w:rPr>
      </w:pPr>
    </w:p>
    <w:p w:rsidR="009C2C4B" w:rsidRDefault="009C2C4B" w:rsidP="005C3E6C">
      <w:pPr>
        <w:rPr>
          <w:lang w:val="uk-UA"/>
        </w:rPr>
      </w:pPr>
    </w:p>
    <w:p w:rsidR="005C3E6C" w:rsidRDefault="005C3E6C" w:rsidP="005C3E6C">
      <w:pPr>
        <w:rPr>
          <w:lang w:val="uk-UA"/>
        </w:rPr>
      </w:pPr>
    </w:p>
    <w:sectPr w:rsidR="005C3E6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582"/>
    <w:rsid w:val="00043299"/>
    <w:rsid w:val="005C3E6C"/>
    <w:rsid w:val="007C36B5"/>
    <w:rsid w:val="00964EF0"/>
    <w:rsid w:val="009C2C4B"/>
    <w:rsid w:val="009D2AED"/>
    <w:rsid w:val="00C97E49"/>
    <w:rsid w:val="00D11EE2"/>
    <w:rsid w:val="00E4409D"/>
    <w:rsid w:val="00E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57F53-462E-4148-9C70-8D7B3C45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E6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2C4B"/>
    <w:rPr>
      <w:rFonts w:ascii="Segoe UI" w:hAnsi="Segoe UI" w:cs="Segoe UI"/>
      <w:sz w:val="18"/>
      <w:szCs w:val="18"/>
      <w:lang w:val="ru-RU"/>
    </w:rPr>
  </w:style>
  <w:style w:type="paragraph" w:styleId="a5">
    <w:name w:val="List Paragraph"/>
    <w:basedOn w:val="a"/>
    <w:uiPriority w:val="34"/>
    <w:qFormat/>
    <w:rsid w:val="00E4409D"/>
    <w:pPr>
      <w:spacing w:after="160" w:line="254" w:lineRule="auto"/>
      <w:ind w:left="720"/>
      <w:contextualSpacing/>
    </w:pPr>
    <w:rPr>
      <w:rFonts w:ascii="Calibri" w:eastAsia="Calibri" w:hAnsi="Calibri" w:cs="Calibri"/>
      <w:lang w:val="en-US" w:eastAsia="ru-RU"/>
    </w:rPr>
  </w:style>
  <w:style w:type="paragraph" w:styleId="a6">
    <w:name w:val="Normal (Web)"/>
    <w:basedOn w:val="a"/>
    <w:uiPriority w:val="99"/>
    <w:unhideWhenUsed/>
    <w:rsid w:val="00E44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E4409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cp:lastPrinted>2025-12-08T13:22:00Z</cp:lastPrinted>
  <dcterms:created xsi:type="dcterms:W3CDTF">2025-12-23T07:35:00Z</dcterms:created>
  <dcterms:modified xsi:type="dcterms:W3CDTF">2025-12-25T07:08:00Z</dcterms:modified>
</cp:coreProperties>
</file>